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EB58F6">
      <w:pPr>
        <w:jc w:val="left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</w:p>
    <w:p w14:paraId="0D1FD83F"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年度“巾帼建功立业先进”名额分配表</w:t>
      </w:r>
    </w:p>
    <w:tbl>
      <w:tblPr>
        <w:tblStyle w:val="3"/>
        <w:tblpPr w:leftFromText="180" w:rightFromText="180" w:vertAnchor="page" w:horzAnchor="page" w:tblpX="1657" w:tblpY="3043"/>
        <w:tblOverlap w:val="never"/>
        <w:tblW w:w="87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5"/>
        <w:gridCol w:w="2850"/>
        <w:gridCol w:w="1925"/>
        <w:gridCol w:w="1675"/>
        <w:gridCol w:w="1395"/>
      </w:tblGrid>
      <w:tr w14:paraId="25C63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4E4F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4BC9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基层工会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CCD5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本单位在册</w:t>
            </w:r>
          </w:p>
          <w:p w14:paraId="339CA4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女职工人数（人）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25F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推荐名额</w:t>
            </w:r>
          </w:p>
          <w:p w14:paraId="574C3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分配（个）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66A3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7E3FAD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849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F6C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集团机关工会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DC7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83A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566D8B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C6B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643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486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股份公司工会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B43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11058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399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39D9D2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12FD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118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476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茅台医院工会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59F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527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F92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4AA70A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69C7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C2A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29E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茅台学院工会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0B8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695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1E3E3A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21723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F22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A83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酒店管理公司工会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D46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4D8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B9A0D1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6BD0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E58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0F9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技术开发公司工会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EDC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553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765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F85724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01CF2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A55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3C1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保健酒业公司工会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59B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1240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812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01E627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1F8FD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EA0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881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茅台机场公司工会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F9A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C31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EFD0C5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C569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B8C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4B6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葡萄酒公司工会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9BD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E69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8231B2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B5A6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F6B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58F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循环经济产投公司工会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D44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C01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D99930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B1D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A08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5F6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物流公司工会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FEF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635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96D314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15D9AA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25A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076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置业公司工会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89B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157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36BA55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4F6C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A96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E90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生态农业公司工会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217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5D7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6A0219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9FB5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C26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2AC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文旅公司工会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A76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552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751C14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E659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F7C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E36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融资租赁公司工会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97E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930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E97AE5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4B9D90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4C5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D8C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北京茅台贸易工会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218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6A7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514526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6B843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B60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CAD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上海茅台实业公司工会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3E6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D9D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4D9D91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4979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9ED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875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红缨子公司工会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AF3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EA5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BA6B96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177E8D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9B7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986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华贵人寿保险公司工会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33A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F8B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1BF34D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EC3E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A0E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6B1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私募基金公司工会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334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726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F20CFD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55498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82AFD9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合计</w:t>
            </w:r>
          </w:p>
        </w:tc>
        <w:tc>
          <w:tcPr>
            <w:tcW w:w="4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1D43B8"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EED929"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216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E897F6"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7552D5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exact"/>
        </w:trPr>
        <w:tc>
          <w:tcPr>
            <w:tcW w:w="87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17AD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注：根据集团公司工会《评选表彰管理规定》相关规定，2025年度“巾帼建功立业先进”候选人推荐名额按各基层工会在岗在册女职工人数的3%进行分配（按3%比例计算后评选人数大于100人的，按100人计算，计算评选名额时若遇小数，小数点后面数据不计入取整，保底1人）。</w:t>
            </w:r>
            <w:bookmarkStart w:id="0" w:name="_GoBack"/>
            <w:bookmarkEnd w:id="0"/>
          </w:p>
        </w:tc>
      </w:tr>
    </w:tbl>
    <w:p w14:paraId="7B989B28">
      <w:pPr>
        <w:autoSpaceDE w:val="0"/>
        <w:autoSpaceDN w:val="0"/>
        <w:adjustRightInd w:val="0"/>
        <w:ind w:firstLine="420" w:firstLineChars="200"/>
        <w:jc w:val="left"/>
        <w:rPr>
          <w:rFonts w:ascii="黑体" w:hAnsi="黑体" w:eastAsia="黑体" w:cs="Times New Roman"/>
          <w:color w:val="auto"/>
          <w:szCs w:val="32"/>
        </w:rPr>
      </w:pPr>
    </w:p>
    <w:p w14:paraId="1C53325D"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24"/>
          <w:szCs w:val="24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A2329D"/>
    <w:rsid w:val="00C322A8"/>
    <w:rsid w:val="05E31913"/>
    <w:rsid w:val="0A4444E4"/>
    <w:rsid w:val="111A5286"/>
    <w:rsid w:val="129317F4"/>
    <w:rsid w:val="14E9232D"/>
    <w:rsid w:val="1801419F"/>
    <w:rsid w:val="22A2329D"/>
    <w:rsid w:val="31E72C6D"/>
    <w:rsid w:val="33594E95"/>
    <w:rsid w:val="3DF14887"/>
    <w:rsid w:val="420C4B1D"/>
    <w:rsid w:val="4459226C"/>
    <w:rsid w:val="47FF4B8B"/>
    <w:rsid w:val="49EA12B6"/>
    <w:rsid w:val="4F43220A"/>
    <w:rsid w:val="5A641F28"/>
    <w:rsid w:val="61162BFA"/>
    <w:rsid w:val="61EC0A98"/>
    <w:rsid w:val="62DD5D0D"/>
    <w:rsid w:val="6378309A"/>
    <w:rsid w:val="6C454599"/>
    <w:rsid w:val="77776F2C"/>
    <w:rsid w:val="783F5333"/>
    <w:rsid w:val="788D019E"/>
    <w:rsid w:val="7F2D4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贵州审计专用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Office_12.8.2.19823_F1E327BC-269C-435d-A152-05C5408002CA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2023-02-14T01:48:00Z</dcterms:created>
  <dc:creator>工会女工部齐芯妤</dc:creator>
  <cp:lastModifiedBy>Administrator</cp:lastModifiedBy>
  <cp:lastPrinted>2024-02-20T08:44:00Z</cp:lastPrinted>
  <dcterms:modified xsi:type="dcterms:W3CDTF">2026-02-05T08:13:52Z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2052-12.8.2.19823</vt:lpwstr>
  </property>
  <property fmtid="{D5CDD505-2E9C-101B-9397-08002B2CF9AE}" pid="3" name="ICV">
    <vt:lpwstr>6D691053A272437BB8C650BE263DA1EF</vt:lpwstr>
  </property>
</Properties>
</file>